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627"/>
        <w:gridCol w:w="993"/>
        <w:gridCol w:w="850"/>
        <w:gridCol w:w="992"/>
        <w:gridCol w:w="993"/>
        <w:gridCol w:w="1402"/>
      </w:tblGrid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bookmarkStart w:id="0" w:name="_GoBack"/>
            <w:bookmarkEnd w:id="0"/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Challenge ID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OTM:002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Title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Tracking fluid migration in the subsurface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2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Theme ID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ON 3.3: Subsidence monitoring - Reservoir management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3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Originator of Challenge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Onshore: OTM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4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 xml:space="preserve">Challenge Reviewer / initiator 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PEMEX, Statoil, Exxon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  <w:r w:rsidRPr="005B2094">
              <w:t>General description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  <w:r w:rsidRPr="005B2094">
              <w:t>Overview of Challenge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5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What is the nature of the challenge? (What is not adequately addressed at present?)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E253AB">
            <w:pPr>
              <w:pStyle w:val="TableText"/>
            </w:pPr>
            <w:r w:rsidRPr="0019304A">
              <w:rPr>
                <w:noProof/>
              </w:rPr>
              <w:t>It is often challenging to track injected fluids such as those used for EOR/ IOR.  Data that can give information to identify where fluid migration has gone to can be very valuable.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6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Thematic information requirements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1. Obtain detailed topographic information,            13. Monitor ground movement,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7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Nature of the challenge - What effect does this challenge have on operations?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Costs related to the loss of injection fluids in the reservoir can be large.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8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What do you currently do to address this challenge</w:t>
            </w:r>
            <w:proofErr w:type="gramStart"/>
            <w:r w:rsidRPr="005B2094">
              <w:t>?/</w:t>
            </w:r>
            <w:proofErr w:type="gramEnd"/>
            <w:r w:rsidRPr="005B2094">
              <w:t xml:space="preserve"> How is this challenge conventionally addressed?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subsurface sensors, including acoustic, electrical and gravity sensors can be used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9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What kind of solution do you envisage could address this challenge?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Ground movement satellite imagery could indicate sub-surface pressure build up due to injected fluid migration from observed surface movement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10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What is your view on the capability of technology to meet this need? – are you currently using EO tech? If not, why not?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EO could be a useful complimentary technology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  <w:r w:rsidRPr="005B2094">
              <w:t>Challenge classification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</w:p>
        </w:tc>
      </w:tr>
      <w:tr w:rsidR="00CF61C0" w:rsidRPr="00FD3DCE" w:rsidTr="004C42AD">
        <w:trPr>
          <w:cantSplit/>
        </w:trPr>
        <w:tc>
          <w:tcPr>
            <w:tcW w:w="399" w:type="dxa"/>
            <w:vMerge w:val="restart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11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Lifecycle stage</w:t>
            </w:r>
          </w:p>
        </w:tc>
        <w:tc>
          <w:tcPr>
            <w:tcW w:w="993" w:type="dxa"/>
          </w:tcPr>
          <w:p w:rsidR="00CF61C0" w:rsidRPr="005B2094" w:rsidRDefault="00CF61C0" w:rsidP="004C42AD">
            <w:pPr>
              <w:pStyle w:val="TableText"/>
            </w:pPr>
            <w:r w:rsidRPr="005B2094">
              <w:t xml:space="preserve">Pre license </w:t>
            </w:r>
          </w:p>
        </w:tc>
        <w:tc>
          <w:tcPr>
            <w:tcW w:w="850" w:type="dxa"/>
          </w:tcPr>
          <w:p w:rsidR="00CF61C0" w:rsidRPr="005B2094" w:rsidRDefault="00CF61C0" w:rsidP="004C42AD">
            <w:pPr>
              <w:pStyle w:val="TableText"/>
            </w:pPr>
            <w:r w:rsidRPr="005B2094">
              <w:t>Exp.</w:t>
            </w:r>
          </w:p>
        </w:tc>
        <w:tc>
          <w:tcPr>
            <w:tcW w:w="992" w:type="dxa"/>
          </w:tcPr>
          <w:p w:rsidR="00CF61C0" w:rsidRPr="005B2094" w:rsidRDefault="00CF61C0" w:rsidP="004C42AD">
            <w:pPr>
              <w:pStyle w:val="TableText"/>
            </w:pPr>
            <w:r w:rsidRPr="005B2094">
              <w:t>Dev.</w:t>
            </w:r>
          </w:p>
        </w:tc>
        <w:tc>
          <w:tcPr>
            <w:tcW w:w="993" w:type="dxa"/>
          </w:tcPr>
          <w:p w:rsidR="00CF61C0" w:rsidRPr="005B2094" w:rsidRDefault="00CF61C0" w:rsidP="004C42AD">
            <w:pPr>
              <w:pStyle w:val="TableText"/>
            </w:pPr>
            <w:r w:rsidRPr="005B2094">
              <w:t>Prod.</w:t>
            </w:r>
          </w:p>
        </w:tc>
        <w:tc>
          <w:tcPr>
            <w:tcW w:w="1402" w:type="dxa"/>
          </w:tcPr>
          <w:p w:rsidR="00CF61C0" w:rsidRPr="005B2094" w:rsidRDefault="00CF61C0" w:rsidP="004C42AD">
            <w:pPr>
              <w:pStyle w:val="TableText"/>
            </w:pPr>
            <w:proofErr w:type="spellStart"/>
            <w:r w:rsidRPr="005B2094">
              <w:t>Decom</w:t>
            </w:r>
            <w:proofErr w:type="spellEnd"/>
            <w:r w:rsidRPr="005B2094">
              <w:t>.</w:t>
            </w:r>
          </w:p>
        </w:tc>
      </w:tr>
      <w:tr w:rsidR="00CF61C0" w:rsidRPr="00FD3DCE" w:rsidTr="004C42AD">
        <w:trPr>
          <w:cantSplit/>
          <w:trHeight w:val="478"/>
        </w:trPr>
        <w:tc>
          <w:tcPr>
            <w:tcW w:w="399" w:type="dxa"/>
            <w:vMerge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 xml:space="preserve">Score from impact quantification </w:t>
            </w:r>
            <w:r w:rsidRPr="005B2094">
              <w:footnoteReference w:id="1"/>
            </w:r>
          </w:p>
        </w:tc>
        <w:tc>
          <w:tcPr>
            <w:tcW w:w="993" w:type="dxa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0</w:t>
            </w:r>
          </w:p>
        </w:tc>
        <w:tc>
          <w:tcPr>
            <w:tcW w:w="850" w:type="dxa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0</w:t>
            </w:r>
          </w:p>
        </w:tc>
        <w:tc>
          <w:tcPr>
            <w:tcW w:w="992" w:type="dxa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1</w:t>
            </w:r>
          </w:p>
        </w:tc>
        <w:tc>
          <w:tcPr>
            <w:tcW w:w="993" w:type="dxa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3</w:t>
            </w:r>
          </w:p>
        </w:tc>
        <w:tc>
          <w:tcPr>
            <w:tcW w:w="1402" w:type="dxa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1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12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 xml:space="preserve">Climate classification 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NOT CLIMATE SPECIFIC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13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Geographic context/restrictions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Generic onshore (Unspecified)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14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Topographic classification / Offshore classification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Generic onshore (Unspecified)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15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Seasonal variations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Any season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16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Impact Area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Operational cost reduction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D9D9D9" w:themeFill="background1" w:themeFillShade="D9"/>
          </w:tcPr>
          <w:p w:rsidR="00CF61C0" w:rsidRPr="005B2094" w:rsidRDefault="00CF61C0" w:rsidP="004C42AD">
            <w:pPr>
              <w:pStyle w:val="TableText"/>
            </w:pPr>
            <w:r w:rsidRPr="005B2094">
              <w:t>17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F61C0" w:rsidRPr="005B2094" w:rsidRDefault="00CF61C0" w:rsidP="004C42AD">
            <w:pPr>
              <w:pStyle w:val="TableText"/>
            </w:pPr>
            <w:r w:rsidRPr="005B2094">
              <w:t>Technology Urgency</w:t>
            </w:r>
          </w:p>
          <w:p w:rsidR="00CF61C0" w:rsidRPr="005B2094" w:rsidRDefault="00CF61C0" w:rsidP="004C42AD">
            <w:pPr>
              <w:pStyle w:val="TableText"/>
            </w:pPr>
            <w:r w:rsidRPr="005B2094">
              <w:t>(How quickly does the user need the solution)</w:t>
            </w:r>
          </w:p>
        </w:tc>
        <w:tc>
          <w:tcPr>
            <w:tcW w:w="5230" w:type="dxa"/>
            <w:gridSpan w:val="5"/>
            <w:shd w:val="clear" w:color="auto" w:fill="FFFFFF" w:themeFill="background1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Immediately (0-2 years)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  <w:r w:rsidRPr="005B2094">
              <w:t>Information requirements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CF61C0" w:rsidRPr="005B2094" w:rsidRDefault="00CF61C0" w:rsidP="004C42AD">
            <w:pPr>
              <w:pStyle w:val="TableText"/>
            </w:pP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18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Update frequency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daily / weekly /annually (application dependent)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19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 xml:space="preserve">Data Currently used 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Downhole tools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20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Spatial resolution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Downhole tools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21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Thematic accuracy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22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Example formats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GIS Shape file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23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Timeliness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Within a month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24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Geographic Extent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Reservoir footprint</w:t>
            </w:r>
          </w:p>
        </w:tc>
      </w:tr>
      <w:tr w:rsidR="00CF61C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25</w:t>
            </w:r>
          </w:p>
        </w:tc>
        <w:tc>
          <w:tcPr>
            <w:tcW w:w="3627" w:type="dxa"/>
            <w:shd w:val="clear" w:color="auto" w:fill="E0E0E0"/>
          </w:tcPr>
          <w:p w:rsidR="00CF61C0" w:rsidRPr="005B2094" w:rsidRDefault="00CF61C0" w:rsidP="004C42AD">
            <w:pPr>
              <w:pStyle w:val="TableText"/>
            </w:pPr>
            <w:r w:rsidRPr="005B2094">
              <w:t>Existing standards</w:t>
            </w:r>
          </w:p>
        </w:tc>
        <w:tc>
          <w:tcPr>
            <w:tcW w:w="5230" w:type="dxa"/>
            <w:gridSpan w:val="5"/>
          </w:tcPr>
          <w:p w:rsidR="00CF61C0" w:rsidRPr="005B2094" w:rsidRDefault="00CF61C0" w:rsidP="004C42AD">
            <w:pPr>
              <w:pStyle w:val="TableText"/>
            </w:pPr>
            <w:r w:rsidRPr="0019304A">
              <w:rPr>
                <w:noProof/>
              </w:rPr>
              <w:t>No industry standards.  TRE have their own internal INSAR standards</w:t>
            </w:r>
          </w:p>
        </w:tc>
      </w:tr>
    </w:tbl>
    <w:p w:rsidR="00CF61C0" w:rsidRDefault="00CF61C0" w:rsidP="00C3210F">
      <w:pPr>
        <w:sectPr w:rsidR="00CF61C0" w:rsidSect="00CB6642">
          <w:headerReference w:type="default" r:id="rId9"/>
          <w:footerReference w:type="default" r:id="rId10"/>
          <w:pgSz w:w="11906" w:h="16838"/>
          <w:pgMar w:top="2160" w:right="1411" w:bottom="850" w:left="1411" w:header="562" w:footer="461" w:gutter="0"/>
          <w:pgNumType w:start="1"/>
          <w:cols w:space="708"/>
          <w:docGrid w:linePitch="360"/>
        </w:sectPr>
      </w:pPr>
    </w:p>
    <w:p w:rsidR="00C3210F" w:rsidRPr="00CF61C0" w:rsidRDefault="00C3210F" w:rsidP="00CF61C0"/>
    <w:sectPr w:rsidR="00C3210F" w:rsidRPr="00CF61C0" w:rsidSect="00CF61C0">
      <w:headerReference w:type="default" r:id="rId11"/>
      <w:footerReference w:type="default" r:id="rId12"/>
      <w:type w:val="continuous"/>
      <w:pgSz w:w="11906" w:h="16838"/>
      <w:pgMar w:top="2160" w:right="1411" w:bottom="850" w:left="1411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52" w:rsidRPr="00CF61C0" w:rsidRDefault="00F94052" w:rsidP="00CF61C0"/>
  </w:endnote>
  <w:endnote w:type="continuationSeparator" w:id="0">
    <w:p w:rsidR="00F94052" w:rsidRPr="00CF61C0" w:rsidRDefault="00F94052" w:rsidP="00CF6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C0" w:rsidRDefault="00CF61C0" w:rsidP="00BE2CB6">
    <w:pPr>
      <w:pStyle w:val="FooterFont"/>
    </w:pPr>
    <w:r>
      <w:t xml:space="preserve">D1.1_ESA001_A - </w:t>
    </w:r>
    <w:r w:rsidRPr="0019304A">
      <w:rPr>
        <w:noProof/>
      </w:rPr>
      <w:t>OTM:002</w:t>
    </w:r>
    <w:r w:rsidRPr="003C58A9">
      <w:t>,</w:t>
    </w:r>
    <w:r>
      <w:t xml:space="preserve"> 07 July 2014</w:t>
    </w:r>
    <w:r w:rsidRPr="003C58A9">
      <w:tab/>
    </w:r>
    <w:r w:rsidRPr="003C58A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D7" w:rsidRPr="00CF61C0" w:rsidRDefault="00E746D7" w:rsidP="00CF61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52" w:rsidRPr="00CF61C0" w:rsidRDefault="00F94052" w:rsidP="00CF61C0"/>
  </w:footnote>
  <w:footnote w:type="continuationSeparator" w:id="0">
    <w:p w:rsidR="00F94052" w:rsidRPr="00CF61C0" w:rsidRDefault="00F94052" w:rsidP="00CF61C0"/>
  </w:footnote>
  <w:footnote w:id="1">
    <w:p w:rsidR="00CF61C0" w:rsidRPr="0019437F" w:rsidRDefault="00CF61C0" w:rsidP="005B2094">
      <w:pPr>
        <w:rPr>
          <w:lang w:val="en-GB"/>
        </w:rPr>
      </w:pPr>
      <w:r>
        <w:footnoteRef/>
      </w:r>
      <w:r>
        <w:t xml:space="preserve"> </w:t>
      </w:r>
      <w:r w:rsidRPr="0019437F">
        <w:rPr>
          <w:rFonts w:asciiTheme="minorHAnsi" w:hAnsiTheme="minorHAnsi"/>
        </w:rPr>
        <w:t xml:space="preserve">Impact quantification scores: </w:t>
      </w:r>
      <w:r>
        <w:rPr>
          <w:rFonts w:asciiTheme="minorHAnsi" w:hAnsiTheme="minorHAnsi"/>
          <w:i/>
        </w:rPr>
        <w:t xml:space="preserve">4 – Critical/ enabling; </w:t>
      </w:r>
      <w:r w:rsidRPr="0019437F">
        <w:rPr>
          <w:rFonts w:asciiTheme="minorHAnsi" w:hAnsiTheme="minorHAnsi"/>
          <w:i/>
        </w:rPr>
        <w:t>3 – Si</w:t>
      </w:r>
      <w:r>
        <w:rPr>
          <w:rFonts w:asciiTheme="minorHAnsi" w:hAnsiTheme="minorHAnsi"/>
          <w:i/>
        </w:rPr>
        <w:t xml:space="preserve">gnificant/ competitive advantage; </w:t>
      </w:r>
      <w:r w:rsidRPr="0019437F">
        <w:rPr>
          <w:rFonts w:asciiTheme="minorHAnsi" w:hAnsiTheme="minorHAnsi"/>
          <w:i/>
        </w:rPr>
        <w:t>2 – Important but non-essential</w:t>
      </w:r>
      <w:r>
        <w:rPr>
          <w:rFonts w:asciiTheme="minorHAnsi" w:hAnsiTheme="minorHAnsi"/>
          <w:i/>
        </w:rPr>
        <w:t xml:space="preserve">; </w:t>
      </w:r>
      <w:r w:rsidRPr="0019437F">
        <w:rPr>
          <w:rFonts w:asciiTheme="minorHAnsi" w:hAnsiTheme="minorHAnsi"/>
          <w:i/>
        </w:rPr>
        <w:t>1 – Nice to have</w:t>
      </w:r>
      <w:r>
        <w:rPr>
          <w:rFonts w:asciiTheme="minorHAnsi" w:hAnsiTheme="minorHAnsi"/>
          <w:i/>
        </w:rPr>
        <w:t>; 0 – No impact,</w:t>
      </w:r>
      <w:r w:rsidRPr="0019437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</w:t>
      </w:r>
      <w:r w:rsidRPr="0019437F">
        <w:rPr>
          <w:rFonts w:asciiTheme="minorHAnsi" w:hAnsiTheme="minorHAnsi"/>
          <w:i/>
        </w:rPr>
        <w:t>eed satisfied with existing technology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C0" w:rsidRDefault="00CF61C0" w:rsidP="00FC3ABF">
    <w:pPr>
      <w:tabs>
        <w:tab w:val="right" w:pos="8640"/>
      </w:tabs>
    </w:pPr>
    <w:r w:rsidRPr="00C06E5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5428450</wp:posOffset>
          </wp:positionH>
          <wp:positionV relativeFrom="paragraph">
            <wp:posOffset>-70623</wp:posOffset>
          </wp:positionV>
          <wp:extent cx="784031" cy="938254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M-Sagentia-Group-Logo-313x3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3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D7" w:rsidRPr="00CF61C0" w:rsidRDefault="00E746D7" w:rsidP="00CF6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7C2"/>
    <w:multiLevelType w:val="hybridMultilevel"/>
    <w:tmpl w:val="84BA4874"/>
    <w:lvl w:ilvl="0" w:tplc="57F26C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354"/>
    <w:multiLevelType w:val="hybridMultilevel"/>
    <w:tmpl w:val="C526B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7D2"/>
    <w:multiLevelType w:val="hybridMultilevel"/>
    <w:tmpl w:val="4BC8C8E6"/>
    <w:lvl w:ilvl="0" w:tplc="9EA2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1980"/>
    <w:multiLevelType w:val="multilevel"/>
    <w:tmpl w:val="2DCE8A28"/>
    <w:lvl w:ilvl="0">
      <w:start w:val="1"/>
      <w:numFmt w:val="decimal"/>
      <w:pStyle w:val="Heading1"/>
      <w:lvlText w:val="%1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66" w:hanging="576"/>
      </w:pPr>
    </w:lvl>
    <w:lvl w:ilvl="2">
      <w:start w:val="1"/>
      <w:numFmt w:val="decimal"/>
      <w:pStyle w:val="Heading3"/>
      <w:lvlText w:val="%1.%2.%3"/>
      <w:lvlJc w:val="left"/>
      <w:pPr>
        <w:ind w:left="5310" w:hanging="720"/>
      </w:pPr>
    </w:lvl>
    <w:lvl w:ilvl="3">
      <w:start w:val="1"/>
      <w:numFmt w:val="decimal"/>
      <w:lvlText w:val="%1.%2.%3.%4"/>
      <w:lvlJc w:val="left"/>
      <w:pPr>
        <w:ind w:left="5454" w:hanging="864"/>
      </w:pPr>
    </w:lvl>
    <w:lvl w:ilvl="4">
      <w:start w:val="1"/>
      <w:numFmt w:val="decimal"/>
      <w:lvlText w:val="%1.%2.%3.%4.%5"/>
      <w:lvlJc w:val="left"/>
      <w:pPr>
        <w:ind w:left="5598" w:hanging="1008"/>
      </w:pPr>
    </w:lvl>
    <w:lvl w:ilvl="5">
      <w:start w:val="1"/>
      <w:numFmt w:val="decimal"/>
      <w:lvlText w:val="%1.%2.%3.%4.%5.%6"/>
      <w:lvlJc w:val="left"/>
      <w:pPr>
        <w:ind w:left="11271" w:hanging="1152"/>
      </w:pPr>
    </w:lvl>
    <w:lvl w:ilvl="6">
      <w:start w:val="1"/>
      <w:numFmt w:val="decimal"/>
      <w:lvlText w:val="%1.%2.%3.%4.%5.%6.%7"/>
      <w:lvlJc w:val="left"/>
      <w:pPr>
        <w:ind w:left="5886" w:hanging="1296"/>
      </w:pPr>
    </w:lvl>
    <w:lvl w:ilvl="7">
      <w:start w:val="1"/>
      <w:numFmt w:val="decimal"/>
      <w:lvlText w:val="%1.%2.%3.%4.%5.%6.%7.%8"/>
      <w:lvlJc w:val="left"/>
      <w:pPr>
        <w:ind w:left="6030" w:hanging="1440"/>
      </w:pPr>
    </w:lvl>
    <w:lvl w:ilvl="8">
      <w:start w:val="1"/>
      <w:numFmt w:val="decimal"/>
      <w:lvlText w:val="%1.%2.%3.%4.%5.%6.%7.%8.%9"/>
      <w:lvlJc w:val="left"/>
      <w:pPr>
        <w:ind w:left="6174" w:hanging="1584"/>
      </w:pPr>
    </w:lvl>
  </w:abstractNum>
  <w:abstractNum w:abstractNumId="4">
    <w:nsid w:val="367721ED"/>
    <w:multiLevelType w:val="hybridMultilevel"/>
    <w:tmpl w:val="D762770E"/>
    <w:lvl w:ilvl="0" w:tplc="EB5E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557D"/>
    <w:multiLevelType w:val="hybridMultilevel"/>
    <w:tmpl w:val="BC72E246"/>
    <w:lvl w:ilvl="0" w:tplc="3C867150">
      <w:start w:val="1"/>
      <w:numFmt w:val="decimal"/>
      <w:pStyle w:val="Heading1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822"/>
    <w:multiLevelType w:val="hybridMultilevel"/>
    <w:tmpl w:val="6B54DE42"/>
    <w:lvl w:ilvl="0" w:tplc="F4E69DD6">
      <w:start w:val="1"/>
      <w:numFmt w:val="lowerLetter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749"/>
    <w:multiLevelType w:val="hybridMultilevel"/>
    <w:tmpl w:val="E3EC5FAC"/>
    <w:lvl w:ilvl="0" w:tplc="F0A47054">
      <w:start w:val="1"/>
      <w:numFmt w:val="bullet"/>
      <w:pStyle w:val="Heading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7EE"/>
    <w:multiLevelType w:val="hybridMultilevel"/>
    <w:tmpl w:val="79E276D8"/>
    <w:lvl w:ilvl="0" w:tplc="5692A946">
      <w:start w:val="1"/>
      <w:numFmt w:val="bullet"/>
      <w:pStyle w:val="TableBullets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6E05"/>
    <w:multiLevelType w:val="hybridMultilevel"/>
    <w:tmpl w:val="0A3CF346"/>
    <w:lvl w:ilvl="0" w:tplc="452872C8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5iqUlsZ0CC1iO9iY1NgaDwnsj4=" w:salt="ZKnur2Ok+c/SL3VKz/x2C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762"/>
    <w:rsid w:val="00006834"/>
    <w:rsid w:val="00006B11"/>
    <w:rsid w:val="000122DA"/>
    <w:rsid w:val="00016EDD"/>
    <w:rsid w:val="000241AE"/>
    <w:rsid w:val="000251F6"/>
    <w:rsid w:val="00041918"/>
    <w:rsid w:val="00044CC8"/>
    <w:rsid w:val="000553A0"/>
    <w:rsid w:val="000615ED"/>
    <w:rsid w:val="00065D2B"/>
    <w:rsid w:val="0007174E"/>
    <w:rsid w:val="00072DFC"/>
    <w:rsid w:val="00083389"/>
    <w:rsid w:val="00083BAE"/>
    <w:rsid w:val="000911F2"/>
    <w:rsid w:val="00092CA4"/>
    <w:rsid w:val="000970EB"/>
    <w:rsid w:val="000B2BBA"/>
    <w:rsid w:val="000B2FBF"/>
    <w:rsid w:val="000B613E"/>
    <w:rsid w:val="000B6786"/>
    <w:rsid w:val="000C4BF3"/>
    <w:rsid w:val="000C4C07"/>
    <w:rsid w:val="000D474D"/>
    <w:rsid w:val="000D52EF"/>
    <w:rsid w:val="000F5903"/>
    <w:rsid w:val="00105C05"/>
    <w:rsid w:val="001134A7"/>
    <w:rsid w:val="00113717"/>
    <w:rsid w:val="001273AC"/>
    <w:rsid w:val="001319E7"/>
    <w:rsid w:val="0014717F"/>
    <w:rsid w:val="001479A7"/>
    <w:rsid w:val="0015202D"/>
    <w:rsid w:val="00152DF9"/>
    <w:rsid w:val="0015780D"/>
    <w:rsid w:val="001664F1"/>
    <w:rsid w:val="0016789F"/>
    <w:rsid w:val="00170E68"/>
    <w:rsid w:val="00172A94"/>
    <w:rsid w:val="001913C0"/>
    <w:rsid w:val="001A04F6"/>
    <w:rsid w:val="001B10C6"/>
    <w:rsid w:val="001B6A6F"/>
    <w:rsid w:val="001C1A32"/>
    <w:rsid w:val="001C762C"/>
    <w:rsid w:val="001D0091"/>
    <w:rsid w:val="001D314A"/>
    <w:rsid w:val="001D64B2"/>
    <w:rsid w:val="001F4FE1"/>
    <w:rsid w:val="002023C2"/>
    <w:rsid w:val="002034B0"/>
    <w:rsid w:val="0020472D"/>
    <w:rsid w:val="00215C53"/>
    <w:rsid w:val="002242D6"/>
    <w:rsid w:val="00230E1D"/>
    <w:rsid w:val="00241BA2"/>
    <w:rsid w:val="0024645A"/>
    <w:rsid w:val="00250C0C"/>
    <w:rsid w:val="00254D09"/>
    <w:rsid w:val="0027232E"/>
    <w:rsid w:val="0027538A"/>
    <w:rsid w:val="00275D3A"/>
    <w:rsid w:val="00281523"/>
    <w:rsid w:val="00294198"/>
    <w:rsid w:val="0029497C"/>
    <w:rsid w:val="00297776"/>
    <w:rsid w:val="002B7892"/>
    <w:rsid w:val="002C3FA4"/>
    <w:rsid w:val="002D56E0"/>
    <w:rsid w:val="002F4CD7"/>
    <w:rsid w:val="00305735"/>
    <w:rsid w:val="0031776B"/>
    <w:rsid w:val="00325A24"/>
    <w:rsid w:val="003319BA"/>
    <w:rsid w:val="00332D95"/>
    <w:rsid w:val="00334D76"/>
    <w:rsid w:val="00336172"/>
    <w:rsid w:val="0034044A"/>
    <w:rsid w:val="00345E98"/>
    <w:rsid w:val="003526FF"/>
    <w:rsid w:val="00353D5B"/>
    <w:rsid w:val="00357487"/>
    <w:rsid w:val="00364310"/>
    <w:rsid w:val="003726D3"/>
    <w:rsid w:val="00373C14"/>
    <w:rsid w:val="00391664"/>
    <w:rsid w:val="003932CC"/>
    <w:rsid w:val="00393737"/>
    <w:rsid w:val="003A1F26"/>
    <w:rsid w:val="003A4190"/>
    <w:rsid w:val="003B5621"/>
    <w:rsid w:val="003C58A9"/>
    <w:rsid w:val="003D58EB"/>
    <w:rsid w:val="003D6788"/>
    <w:rsid w:val="003E3A6F"/>
    <w:rsid w:val="003E3F81"/>
    <w:rsid w:val="003F13AE"/>
    <w:rsid w:val="003F2328"/>
    <w:rsid w:val="00401764"/>
    <w:rsid w:val="00403B8E"/>
    <w:rsid w:val="00403F24"/>
    <w:rsid w:val="00413487"/>
    <w:rsid w:val="00417D00"/>
    <w:rsid w:val="00424F66"/>
    <w:rsid w:val="00427146"/>
    <w:rsid w:val="00427E32"/>
    <w:rsid w:val="00430DF1"/>
    <w:rsid w:val="00432FA4"/>
    <w:rsid w:val="004445C8"/>
    <w:rsid w:val="00457762"/>
    <w:rsid w:val="00464878"/>
    <w:rsid w:val="00473F1A"/>
    <w:rsid w:val="004925E0"/>
    <w:rsid w:val="004957D8"/>
    <w:rsid w:val="004A441E"/>
    <w:rsid w:val="004B18C2"/>
    <w:rsid w:val="004B4476"/>
    <w:rsid w:val="004C42AD"/>
    <w:rsid w:val="004D423C"/>
    <w:rsid w:val="004D6C4A"/>
    <w:rsid w:val="004D746C"/>
    <w:rsid w:val="004E3D88"/>
    <w:rsid w:val="004F00B1"/>
    <w:rsid w:val="00502976"/>
    <w:rsid w:val="00515D1A"/>
    <w:rsid w:val="005200A6"/>
    <w:rsid w:val="00522BB5"/>
    <w:rsid w:val="0054465A"/>
    <w:rsid w:val="005460D3"/>
    <w:rsid w:val="0054610D"/>
    <w:rsid w:val="005463F6"/>
    <w:rsid w:val="0055741D"/>
    <w:rsid w:val="00561489"/>
    <w:rsid w:val="005720BE"/>
    <w:rsid w:val="0057300C"/>
    <w:rsid w:val="0057400A"/>
    <w:rsid w:val="00584D2F"/>
    <w:rsid w:val="00585982"/>
    <w:rsid w:val="00587A37"/>
    <w:rsid w:val="00595B49"/>
    <w:rsid w:val="00595C20"/>
    <w:rsid w:val="005B0C52"/>
    <w:rsid w:val="005B2094"/>
    <w:rsid w:val="005B7479"/>
    <w:rsid w:val="005D4B75"/>
    <w:rsid w:val="005D6D6B"/>
    <w:rsid w:val="005E63CB"/>
    <w:rsid w:val="005F4078"/>
    <w:rsid w:val="005F509E"/>
    <w:rsid w:val="005F7FC4"/>
    <w:rsid w:val="00603CA3"/>
    <w:rsid w:val="0060515E"/>
    <w:rsid w:val="00612FE0"/>
    <w:rsid w:val="006408C5"/>
    <w:rsid w:val="00643638"/>
    <w:rsid w:val="00644872"/>
    <w:rsid w:val="00650A6B"/>
    <w:rsid w:val="00661D1C"/>
    <w:rsid w:val="00665F65"/>
    <w:rsid w:val="006800D7"/>
    <w:rsid w:val="006814BA"/>
    <w:rsid w:val="00683C8A"/>
    <w:rsid w:val="006923F9"/>
    <w:rsid w:val="006C01CC"/>
    <w:rsid w:val="006C02F7"/>
    <w:rsid w:val="006C1B69"/>
    <w:rsid w:val="006D2F45"/>
    <w:rsid w:val="006D7197"/>
    <w:rsid w:val="0071151E"/>
    <w:rsid w:val="00712DD9"/>
    <w:rsid w:val="00727BB9"/>
    <w:rsid w:val="007314CF"/>
    <w:rsid w:val="00737039"/>
    <w:rsid w:val="00737460"/>
    <w:rsid w:val="00740C4B"/>
    <w:rsid w:val="00747C88"/>
    <w:rsid w:val="00755F56"/>
    <w:rsid w:val="0076238C"/>
    <w:rsid w:val="00786F51"/>
    <w:rsid w:val="00790210"/>
    <w:rsid w:val="007A60C1"/>
    <w:rsid w:val="007B29E1"/>
    <w:rsid w:val="007C3A68"/>
    <w:rsid w:val="007C4886"/>
    <w:rsid w:val="007D1B49"/>
    <w:rsid w:val="00806549"/>
    <w:rsid w:val="008254C6"/>
    <w:rsid w:val="00826116"/>
    <w:rsid w:val="0082662C"/>
    <w:rsid w:val="00831916"/>
    <w:rsid w:val="00837C1A"/>
    <w:rsid w:val="00854C62"/>
    <w:rsid w:val="00860827"/>
    <w:rsid w:val="00866638"/>
    <w:rsid w:val="00873804"/>
    <w:rsid w:val="00875D36"/>
    <w:rsid w:val="008830D0"/>
    <w:rsid w:val="008831AF"/>
    <w:rsid w:val="008B48FA"/>
    <w:rsid w:val="008B49EE"/>
    <w:rsid w:val="008C38D4"/>
    <w:rsid w:val="008C42D3"/>
    <w:rsid w:val="008C4333"/>
    <w:rsid w:val="008C4538"/>
    <w:rsid w:val="008D0797"/>
    <w:rsid w:val="008D2B87"/>
    <w:rsid w:val="008E6501"/>
    <w:rsid w:val="008F5845"/>
    <w:rsid w:val="00900D93"/>
    <w:rsid w:val="0090143D"/>
    <w:rsid w:val="00910F6F"/>
    <w:rsid w:val="00920463"/>
    <w:rsid w:val="00921E84"/>
    <w:rsid w:val="009267EE"/>
    <w:rsid w:val="00926BFF"/>
    <w:rsid w:val="00936707"/>
    <w:rsid w:val="009475F4"/>
    <w:rsid w:val="00954279"/>
    <w:rsid w:val="00954A15"/>
    <w:rsid w:val="00995A78"/>
    <w:rsid w:val="009B028A"/>
    <w:rsid w:val="009B6F51"/>
    <w:rsid w:val="009B7A47"/>
    <w:rsid w:val="009D2405"/>
    <w:rsid w:val="009E0D83"/>
    <w:rsid w:val="009E3F99"/>
    <w:rsid w:val="00A00018"/>
    <w:rsid w:val="00A0244A"/>
    <w:rsid w:val="00A17B35"/>
    <w:rsid w:val="00A235C9"/>
    <w:rsid w:val="00A24BB8"/>
    <w:rsid w:val="00A25191"/>
    <w:rsid w:val="00A316C5"/>
    <w:rsid w:val="00A3597D"/>
    <w:rsid w:val="00A36260"/>
    <w:rsid w:val="00A50B74"/>
    <w:rsid w:val="00A55A36"/>
    <w:rsid w:val="00A55C88"/>
    <w:rsid w:val="00A60664"/>
    <w:rsid w:val="00A65AB5"/>
    <w:rsid w:val="00A707DF"/>
    <w:rsid w:val="00A71F05"/>
    <w:rsid w:val="00A762E5"/>
    <w:rsid w:val="00A8151B"/>
    <w:rsid w:val="00A82512"/>
    <w:rsid w:val="00A87217"/>
    <w:rsid w:val="00A953D7"/>
    <w:rsid w:val="00AA1D82"/>
    <w:rsid w:val="00AA20DD"/>
    <w:rsid w:val="00AB3EC6"/>
    <w:rsid w:val="00AB41EB"/>
    <w:rsid w:val="00AB5155"/>
    <w:rsid w:val="00AB59F8"/>
    <w:rsid w:val="00AC34B1"/>
    <w:rsid w:val="00AE754D"/>
    <w:rsid w:val="00AF2B22"/>
    <w:rsid w:val="00AF62B4"/>
    <w:rsid w:val="00B03A14"/>
    <w:rsid w:val="00B0722E"/>
    <w:rsid w:val="00B07BAC"/>
    <w:rsid w:val="00B1035B"/>
    <w:rsid w:val="00B1165E"/>
    <w:rsid w:val="00B13A0A"/>
    <w:rsid w:val="00B14BB6"/>
    <w:rsid w:val="00B16AE0"/>
    <w:rsid w:val="00B20168"/>
    <w:rsid w:val="00B21FCC"/>
    <w:rsid w:val="00B43521"/>
    <w:rsid w:val="00B47092"/>
    <w:rsid w:val="00B5500E"/>
    <w:rsid w:val="00B57A62"/>
    <w:rsid w:val="00B6568C"/>
    <w:rsid w:val="00B65C3F"/>
    <w:rsid w:val="00B74C4D"/>
    <w:rsid w:val="00B74C63"/>
    <w:rsid w:val="00B931C1"/>
    <w:rsid w:val="00B9367B"/>
    <w:rsid w:val="00BA793C"/>
    <w:rsid w:val="00BB5B77"/>
    <w:rsid w:val="00BB710A"/>
    <w:rsid w:val="00BC3056"/>
    <w:rsid w:val="00BD7FEE"/>
    <w:rsid w:val="00BE2CB6"/>
    <w:rsid w:val="00BE3F2E"/>
    <w:rsid w:val="00BF191D"/>
    <w:rsid w:val="00BF3275"/>
    <w:rsid w:val="00BF507F"/>
    <w:rsid w:val="00C0242E"/>
    <w:rsid w:val="00C06E50"/>
    <w:rsid w:val="00C1145C"/>
    <w:rsid w:val="00C13F42"/>
    <w:rsid w:val="00C15119"/>
    <w:rsid w:val="00C30078"/>
    <w:rsid w:val="00C3210F"/>
    <w:rsid w:val="00C822F3"/>
    <w:rsid w:val="00C93D80"/>
    <w:rsid w:val="00CA0DA6"/>
    <w:rsid w:val="00CA3E94"/>
    <w:rsid w:val="00CA60B7"/>
    <w:rsid w:val="00CA683D"/>
    <w:rsid w:val="00CA7043"/>
    <w:rsid w:val="00CB0861"/>
    <w:rsid w:val="00CB0E9A"/>
    <w:rsid w:val="00CB4AB3"/>
    <w:rsid w:val="00CB7796"/>
    <w:rsid w:val="00CC49C3"/>
    <w:rsid w:val="00CC5CA0"/>
    <w:rsid w:val="00CE1120"/>
    <w:rsid w:val="00CF13F8"/>
    <w:rsid w:val="00CF61C0"/>
    <w:rsid w:val="00D04BBE"/>
    <w:rsid w:val="00D27252"/>
    <w:rsid w:val="00D330B8"/>
    <w:rsid w:val="00D33676"/>
    <w:rsid w:val="00D37C79"/>
    <w:rsid w:val="00D457FA"/>
    <w:rsid w:val="00D45CDD"/>
    <w:rsid w:val="00D526F3"/>
    <w:rsid w:val="00D56B9A"/>
    <w:rsid w:val="00D56CCA"/>
    <w:rsid w:val="00D61AA9"/>
    <w:rsid w:val="00D626B1"/>
    <w:rsid w:val="00D941B6"/>
    <w:rsid w:val="00D9683B"/>
    <w:rsid w:val="00DA7593"/>
    <w:rsid w:val="00DB3F80"/>
    <w:rsid w:val="00DC173C"/>
    <w:rsid w:val="00DD33AC"/>
    <w:rsid w:val="00DD4F2C"/>
    <w:rsid w:val="00DE0C2C"/>
    <w:rsid w:val="00DE201C"/>
    <w:rsid w:val="00DF07F2"/>
    <w:rsid w:val="00DF506F"/>
    <w:rsid w:val="00DF5AEF"/>
    <w:rsid w:val="00DF78A4"/>
    <w:rsid w:val="00E0319A"/>
    <w:rsid w:val="00E1232E"/>
    <w:rsid w:val="00E21FE7"/>
    <w:rsid w:val="00E253AB"/>
    <w:rsid w:val="00E2617F"/>
    <w:rsid w:val="00E361A8"/>
    <w:rsid w:val="00E47708"/>
    <w:rsid w:val="00E52995"/>
    <w:rsid w:val="00E52BC0"/>
    <w:rsid w:val="00E537A3"/>
    <w:rsid w:val="00E6663C"/>
    <w:rsid w:val="00E713D1"/>
    <w:rsid w:val="00E73C95"/>
    <w:rsid w:val="00E746D7"/>
    <w:rsid w:val="00E751F6"/>
    <w:rsid w:val="00E803B2"/>
    <w:rsid w:val="00EA4A50"/>
    <w:rsid w:val="00EC7412"/>
    <w:rsid w:val="00EE1BBB"/>
    <w:rsid w:val="00F12096"/>
    <w:rsid w:val="00F13C31"/>
    <w:rsid w:val="00F14C96"/>
    <w:rsid w:val="00F17F93"/>
    <w:rsid w:val="00F216D2"/>
    <w:rsid w:val="00F24D69"/>
    <w:rsid w:val="00F25A59"/>
    <w:rsid w:val="00F30DD2"/>
    <w:rsid w:val="00F4683F"/>
    <w:rsid w:val="00F5090B"/>
    <w:rsid w:val="00F52F2E"/>
    <w:rsid w:val="00F530C8"/>
    <w:rsid w:val="00F57D07"/>
    <w:rsid w:val="00F9161B"/>
    <w:rsid w:val="00F94052"/>
    <w:rsid w:val="00F97FF9"/>
    <w:rsid w:val="00FA2E83"/>
    <w:rsid w:val="00FA4733"/>
    <w:rsid w:val="00FB18C0"/>
    <w:rsid w:val="00FC3AB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uiPriority="9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oa heading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Web 2" w:locked="0"/>
    <w:lsdException w:name="Table Web 3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aliases w:val="OTM Normal"/>
    <w:qFormat/>
    <w:rsid w:val="005B2094"/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aliases w:val="OTM Heading 1"/>
    <w:basedOn w:val="Normal"/>
    <w:next w:val="Normal"/>
    <w:link w:val="Heading1Char"/>
    <w:qFormat/>
    <w:rsid w:val="00866638"/>
    <w:pPr>
      <w:numPr>
        <w:numId w:val="16"/>
      </w:numPr>
      <w:tabs>
        <w:tab w:val="left" w:pos="567"/>
      </w:tabs>
      <w:ind w:left="567" w:hanging="567"/>
      <w:outlineLvl w:val="0"/>
    </w:pPr>
    <w:rPr>
      <w:rFonts w:ascii="Arial" w:eastAsia="Times New Roman" w:hAnsi="Arial"/>
      <w:b/>
      <w:bCs/>
      <w:color w:val="000000" w:themeColor="text1"/>
      <w:sz w:val="24"/>
      <w:szCs w:val="28"/>
      <w:lang w:val="en-GB"/>
    </w:rPr>
  </w:style>
  <w:style w:type="paragraph" w:styleId="Heading2">
    <w:name w:val="heading 2"/>
    <w:aliases w:val="OTM Heading 2"/>
    <w:basedOn w:val="Normal"/>
    <w:next w:val="Normal"/>
    <w:link w:val="Heading2Char"/>
    <w:qFormat/>
    <w:rsid w:val="00866638"/>
    <w:pPr>
      <w:numPr>
        <w:ilvl w:val="1"/>
        <w:numId w:val="16"/>
      </w:numPr>
      <w:tabs>
        <w:tab w:val="left" w:pos="567"/>
      </w:tabs>
      <w:ind w:left="567" w:hanging="567"/>
      <w:outlineLvl w:val="1"/>
    </w:pPr>
    <w:rPr>
      <w:rFonts w:ascii="Arial" w:eastAsia="Calibri" w:hAnsi="Arial"/>
      <w:b/>
      <w:color w:val="000000" w:themeColor="text1"/>
      <w:szCs w:val="22"/>
      <w:lang w:val="en-GB"/>
    </w:rPr>
  </w:style>
  <w:style w:type="paragraph" w:styleId="Heading3">
    <w:name w:val="heading 3"/>
    <w:aliases w:val="OTM Heading 3"/>
    <w:basedOn w:val="Normal"/>
    <w:next w:val="Normal"/>
    <w:link w:val="Heading3Char"/>
    <w:qFormat/>
    <w:rsid w:val="00866638"/>
    <w:pPr>
      <w:numPr>
        <w:ilvl w:val="2"/>
        <w:numId w:val="16"/>
      </w:numPr>
      <w:tabs>
        <w:tab w:val="left" w:pos="567"/>
      </w:tabs>
      <w:ind w:left="567" w:hanging="567"/>
      <w:outlineLvl w:val="2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Heading4">
    <w:name w:val="heading 4"/>
    <w:aliases w:val="OTM Bullets"/>
    <w:basedOn w:val="Normal"/>
    <w:next w:val="Normal"/>
    <w:link w:val="Heading4Char"/>
    <w:qFormat/>
    <w:rsid w:val="00866638"/>
    <w:pPr>
      <w:numPr>
        <w:numId w:val="14"/>
      </w:numPr>
      <w:tabs>
        <w:tab w:val="left" w:pos="567"/>
      </w:tabs>
      <w:ind w:left="567" w:hanging="567"/>
      <w:jc w:val="both"/>
      <w:outlineLvl w:val="3"/>
    </w:pPr>
    <w:rPr>
      <w:rFonts w:ascii="Arial" w:eastAsia="Calibri" w:hAnsi="Arial"/>
      <w:color w:val="000000" w:themeColor="text1"/>
      <w:szCs w:val="22"/>
      <w:lang w:val="en-GB"/>
    </w:rPr>
  </w:style>
  <w:style w:type="paragraph" w:styleId="Heading5">
    <w:name w:val="heading 5"/>
    <w:aliases w:val="OTM Dash"/>
    <w:basedOn w:val="Normal"/>
    <w:next w:val="Normal"/>
    <w:link w:val="Heading5Char"/>
    <w:qFormat/>
    <w:rsid w:val="00866638"/>
    <w:pPr>
      <w:numPr>
        <w:numId w:val="15"/>
      </w:numPr>
      <w:tabs>
        <w:tab w:val="left" w:pos="1134"/>
      </w:tabs>
      <w:ind w:left="1134" w:hanging="567"/>
      <w:jc w:val="both"/>
      <w:outlineLvl w:val="4"/>
    </w:pPr>
    <w:rPr>
      <w:rFonts w:ascii="Arial" w:eastAsia="Times New Roman" w:hAnsi="Arial"/>
      <w:bCs/>
      <w:color w:val="000000" w:themeColor="text1"/>
      <w:lang w:val="en-GB"/>
    </w:rPr>
  </w:style>
  <w:style w:type="paragraph" w:styleId="Heading6">
    <w:name w:val="heading 6"/>
    <w:aliases w:val="OTM Heading 4"/>
    <w:basedOn w:val="Normal"/>
    <w:next w:val="Normal"/>
    <w:link w:val="Heading6Char"/>
    <w:qFormat/>
    <w:rsid w:val="000251F6"/>
    <w:pPr>
      <w:spacing w:line="480" w:lineRule="auto"/>
      <w:outlineLvl w:val="5"/>
    </w:pPr>
    <w:rPr>
      <w:rFonts w:ascii="Arial" w:eastAsia="PMingLiU" w:hAnsi="Arial"/>
      <w:b/>
      <w:color w:val="000000" w:themeColor="text1"/>
      <w:szCs w:val="18"/>
      <w:lang w:val="en-GB" w:eastAsia="zh-TW"/>
    </w:rPr>
  </w:style>
  <w:style w:type="paragraph" w:styleId="Heading7">
    <w:name w:val="heading 7"/>
    <w:aliases w:val="Return to Normal"/>
    <w:basedOn w:val="Normal"/>
    <w:next w:val="Normal"/>
    <w:link w:val="Heading7Char"/>
    <w:qFormat/>
    <w:rsid w:val="000B2FBF"/>
    <w:pPr>
      <w:widowControl w:val="0"/>
      <w:jc w:val="both"/>
      <w:outlineLvl w:val="6"/>
    </w:pPr>
    <w:rPr>
      <w:rFonts w:ascii="Arial" w:eastAsia="Calibri" w:hAnsi="Arial"/>
      <w:color w:val="000000" w:themeColor="text1"/>
      <w:szCs w:val="22"/>
      <w:lang w:val="en-GB"/>
    </w:rPr>
  </w:style>
  <w:style w:type="paragraph" w:styleId="Heading8">
    <w:name w:val="heading 8"/>
    <w:aliases w:val="OTM Numbered List"/>
    <w:basedOn w:val="Normal"/>
    <w:next w:val="Normal"/>
    <w:link w:val="Heading8Char"/>
    <w:rsid w:val="00866638"/>
    <w:pPr>
      <w:numPr>
        <w:numId w:val="19"/>
      </w:numPr>
      <w:tabs>
        <w:tab w:val="left" w:pos="567"/>
      </w:tabs>
      <w:ind w:left="567" w:hanging="567"/>
      <w:jc w:val="both"/>
      <w:outlineLvl w:val="7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Heading9">
    <w:name w:val="heading 9"/>
    <w:aliases w:val="Highlight"/>
    <w:basedOn w:val="Normal"/>
    <w:next w:val="Normal"/>
    <w:link w:val="Heading9Char"/>
    <w:locked/>
    <w:rsid w:val="005F509E"/>
    <w:pPr>
      <w:keepNext/>
      <w:keepLines/>
      <w:spacing w:before="200"/>
      <w:jc w:val="both"/>
      <w:outlineLvl w:val="8"/>
    </w:pPr>
    <w:rPr>
      <w:rFonts w:ascii="Arial" w:eastAsia="Times New Roman" w:hAnsi="Arial"/>
      <w:b/>
      <w:iCs/>
      <w:color w:val="D43895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locked/>
    <w:rsid w:val="00910F6F"/>
    <w:pPr>
      <w:ind w:left="720"/>
      <w:contextualSpacing/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Header">
    <w:name w:val="header"/>
    <w:basedOn w:val="Normal"/>
    <w:link w:val="HeaderChar"/>
    <w:uiPriority w:val="99"/>
    <w:locked/>
    <w:rsid w:val="00006834"/>
    <w:pPr>
      <w:tabs>
        <w:tab w:val="center" w:pos="4513"/>
        <w:tab w:val="right" w:pos="9026"/>
      </w:tabs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character" w:customStyle="1" w:styleId="HeaderChar">
    <w:name w:val="Header Char"/>
    <w:basedOn w:val="DefaultParagraphFont"/>
    <w:link w:val="Header"/>
    <w:uiPriority w:val="99"/>
    <w:rsid w:val="00F12096"/>
    <w:rPr>
      <w:rFonts w:ascii="Arial" w:hAnsi="Arial"/>
      <w:sz w:val="20"/>
      <w:lang w:val="en-US" w:bidi="en-US"/>
    </w:rPr>
  </w:style>
  <w:style w:type="paragraph" w:styleId="Footer">
    <w:name w:val="footer"/>
    <w:basedOn w:val="Normal"/>
    <w:link w:val="FooterChar"/>
    <w:locked/>
    <w:rsid w:val="00873804"/>
    <w:pPr>
      <w:tabs>
        <w:tab w:val="center" w:pos="4680"/>
        <w:tab w:val="right" w:pos="9360"/>
      </w:tabs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character" w:customStyle="1" w:styleId="FooterChar">
    <w:name w:val="Footer Char"/>
    <w:basedOn w:val="DefaultParagraphFont"/>
    <w:link w:val="Footer"/>
    <w:rsid w:val="00F12096"/>
    <w:rPr>
      <w:rFonts w:ascii="Arial" w:eastAsia="Calibri" w:hAnsi="Arial" w:cs="Times New Roman"/>
      <w:sz w:val="16"/>
      <w:lang w:val="en-US" w:bidi="en-US"/>
    </w:rPr>
  </w:style>
  <w:style w:type="character" w:customStyle="1" w:styleId="Heading6Char">
    <w:name w:val="Heading 6 Char"/>
    <w:aliases w:val="OTM Heading 4 Char"/>
    <w:basedOn w:val="DefaultParagraphFont"/>
    <w:link w:val="Heading6"/>
    <w:rsid w:val="000251F6"/>
    <w:rPr>
      <w:rFonts w:ascii="Arial" w:eastAsia="PMingLiU" w:hAnsi="Arial" w:cs="Times New Roman"/>
      <w:b/>
      <w:color w:val="000000" w:themeColor="text1"/>
      <w:sz w:val="20"/>
      <w:szCs w:val="18"/>
      <w:lang w:eastAsia="zh-TW"/>
    </w:rPr>
  </w:style>
  <w:style w:type="paragraph" w:customStyle="1" w:styleId="Covertitles">
    <w:name w:val="Cover titles"/>
    <w:basedOn w:val="Normal"/>
    <w:next w:val="Normal"/>
    <w:autoRedefine/>
    <w:locked/>
    <w:rsid w:val="00873804"/>
    <w:pPr>
      <w:widowControl w:val="0"/>
      <w:ind w:left="774"/>
      <w:jc w:val="right"/>
    </w:pPr>
    <w:rPr>
      <w:rFonts w:ascii="Arial" w:eastAsia="Arial Unicode MS" w:hAnsi="Arial"/>
      <w:b/>
      <w:color w:val="000000" w:themeColor="text1"/>
      <w:sz w:val="40"/>
      <w:szCs w:val="48"/>
      <w:lang w:val="en-GB"/>
    </w:rPr>
  </w:style>
  <w:style w:type="paragraph" w:customStyle="1" w:styleId="Coverdocnumber">
    <w:name w:val="Cover doc number"/>
    <w:basedOn w:val="Normal"/>
    <w:autoRedefine/>
    <w:locked/>
    <w:rsid w:val="00873804"/>
    <w:pPr>
      <w:widowControl w:val="0"/>
      <w:jc w:val="right"/>
    </w:pPr>
    <w:rPr>
      <w:rFonts w:ascii="Arial" w:eastAsia="Arial Unicode MS" w:hAnsi="Arial"/>
      <w:color w:val="000000" w:themeColor="text1"/>
      <w:sz w:val="28"/>
      <w:lang w:val="en-GB"/>
    </w:rPr>
  </w:style>
  <w:style w:type="character" w:styleId="EndnoteReference">
    <w:name w:val="endnote reference"/>
    <w:basedOn w:val="DefaultParagraphFont"/>
    <w:locked/>
    <w:rsid w:val="0087380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006834"/>
    <w:pPr>
      <w:jc w:val="both"/>
    </w:pPr>
    <w:rPr>
      <w:rFonts w:ascii="Arial" w:eastAsia="Calibri" w:hAnsi="Arial"/>
      <w:b/>
      <w:bCs/>
      <w:color w:val="4F81BD" w:themeColor="accent1"/>
      <w:sz w:val="18"/>
      <w:szCs w:val="18"/>
      <w:lang w:val="en-GB" w:bidi="en-US"/>
    </w:rPr>
  </w:style>
  <w:style w:type="paragraph" w:styleId="EndnoteText">
    <w:name w:val="endnote text"/>
    <w:basedOn w:val="Normal"/>
    <w:link w:val="EndnoteTextChar"/>
    <w:locked/>
    <w:rsid w:val="00873804"/>
    <w:pPr>
      <w:jc w:val="both"/>
    </w:pPr>
    <w:rPr>
      <w:rFonts w:ascii="Arial" w:eastAsia="Calibri" w:hAnsi="Arial"/>
      <w:color w:val="000000" w:themeColor="text1"/>
      <w:sz w:val="18"/>
      <w:lang w:val="en-GB" w:bidi="en-US"/>
    </w:rPr>
  </w:style>
  <w:style w:type="character" w:customStyle="1" w:styleId="EndnoteTextChar">
    <w:name w:val="Endnote Text Char"/>
    <w:basedOn w:val="DefaultParagraphFont"/>
    <w:link w:val="EndnoteText"/>
    <w:rsid w:val="00006834"/>
    <w:rPr>
      <w:rFonts w:ascii="Arial" w:eastAsia="Calibri" w:hAnsi="Arial" w:cs="Times New Roman"/>
      <w:sz w:val="18"/>
      <w:szCs w:val="20"/>
      <w:lang w:val="en-US" w:bidi="en-US"/>
    </w:rPr>
  </w:style>
  <w:style w:type="character" w:customStyle="1" w:styleId="Heading1Char">
    <w:name w:val="Heading 1 Char"/>
    <w:aliases w:val="OTM Heading 1 Char"/>
    <w:basedOn w:val="DefaultParagraphFont"/>
    <w:link w:val="Heading1"/>
    <w:rsid w:val="00866638"/>
    <w:rPr>
      <w:rFonts w:ascii="Arial" w:eastAsia="Times New Roman" w:hAnsi="Arial" w:cs="Times New Roma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aliases w:val="OTM Heading 2 Char"/>
    <w:basedOn w:val="DefaultParagraphFont"/>
    <w:link w:val="Heading2"/>
    <w:rsid w:val="00866638"/>
    <w:rPr>
      <w:rFonts w:ascii="Arial" w:eastAsia="Calibri" w:hAnsi="Arial" w:cs="Times New Roman"/>
      <w:b/>
      <w:color w:val="000000" w:themeColor="text1"/>
      <w:sz w:val="20"/>
    </w:rPr>
  </w:style>
  <w:style w:type="character" w:customStyle="1" w:styleId="Heading3Char">
    <w:name w:val="Heading 3 Char"/>
    <w:aliases w:val="OTM Heading 3 Char"/>
    <w:basedOn w:val="DefaultParagraphFont"/>
    <w:link w:val="Heading3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Heading4Char">
    <w:name w:val="Heading 4 Char"/>
    <w:aliases w:val="OTM Bullets Char"/>
    <w:basedOn w:val="DefaultParagraphFont"/>
    <w:link w:val="Heading4"/>
    <w:rsid w:val="00866638"/>
    <w:rPr>
      <w:rFonts w:ascii="Arial" w:eastAsia="Calibri" w:hAnsi="Arial" w:cs="Times New Roman"/>
      <w:color w:val="000000" w:themeColor="text1"/>
      <w:sz w:val="20"/>
    </w:rPr>
  </w:style>
  <w:style w:type="character" w:customStyle="1" w:styleId="Heading5Char">
    <w:name w:val="Heading 5 Char"/>
    <w:aliases w:val="OTM Dash Char"/>
    <w:basedOn w:val="DefaultParagraphFont"/>
    <w:link w:val="Heading5"/>
    <w:rsid w:val="00866638"/>
    <w:rPr>
      <w:rFonts w:ascii="Arial" w:eastAsia="Times New Roman" w:hAnsi="Arial" w:cs="Times New Roman"/>
      <w:bCs/>
      <w:color w:val="000000" w:themeColor="text1"/>
      <w:sz w:val="20"/>
      <w:szCs w:val="20"/>
    </w:rPr>
  </w:style>
  <w:style w:type="character" w:customStyle="1" w:styleId="Heading7Char">
    <w:name w:val="Heading 7 Char"/>
    <w:aliases w:val="Return to Normal Char"/>
    <w:basedOn w:val="DefaultParagraphFont"/>
    <w:link w:val="Heading7"/>
    <w:rsid w:val="000B2FBF"/>
    <w:rPr>
      <w:rFonts w:ascii="Arial" w:eastAsia="Calibri" w:hAnsi="Arial" w:cs="Times New Roman"/>
      <w:color w:val="000000" w:themeColor="text1"/>
      <w:sz w:val="20"/>
    </w:rPr>
  </w:style>
  <w:style w:type="character" w:customStyle="1" w:styleId="Heading8Char">
    <w:name w:val="Heading 8 Char"/>
    <w:aliases w:val="OTM Numbered List Char"/>
    <w:basedOn w:val="DefaultParagraphFont"/>
    <w:link w:val="Heading8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Heading9Char">
    <w:name w:val="Heading 9 Char"/>
    <w:aliases w:val="Highlight Char"/>
    <w:basedOn w:val="DefaultParagraphFont"/>
    <w:link w:val="Heading9"/>
    <w:rsid w:val="005F509E"/>
    <w:rPr>
      <w:rFonts w:ascii="Arial" w:eastAsia="Times New Roman" w:hAnsi="Arial" w:cs="Times New Roman"/>
      <w:b/>
      <w:iCs/>
      <w:color w:val="D43895"/>
      <w:sz w:val="20"/>
      <w:szCs w:val="2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834"/>
    <w:pPr>
      <w:numPr>
        <w:numId w:val="0"/>
      </w:numPr>
      <w:outlineLvl w:val="9"/>
    </w:pPr>
  </w:style>
  <w:style w:type="character" w:customStyle="1" w:styleId="Superscript">
    <w:name w:val="Superscript"/>
    <w:basedOn w:val="DefaultParagraphFont"/>
    <w:qFormat/>
    <w:rsid w:val="00E52BC0"/>
    <w:rPr>
      <w:vertAlign w:val="superscript"/>
    </w:rPr>
  </w:style>
  <w:style w:type="character" w:customStyle="1" w:styleId="Subscript">
    <w:name w:val="Subscript"/>
    <w:basedOn w:val="DefaultParagraphFont"/>
    <w:qFormat/>
    <w:rsid w:val="00E52BC0"/>
    <w:rPr>
      <w:vertAlign w:val="subscript"/>
      <w:lang w:bidi="ar-SA"/>
    </w:rPr>
  </w:style>
  <w:style w:type="table" w:styleId="ColorfulList-Accent2">
    <w:name w:val="Colorful List Accent 2"/>
    <w:basedOn w:val="TableNormal"/>
    <w:uiPriority w:val="72"/>
    <w:locked/>
    <w:rsid w:val="00E52BC0"/>
    <w:rPr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MediumShading11">
    <w:name w:val="Medium Shading 11"/>
    <w:basedOn w:val="TableNormal"/>
    <w:uiPriority w:val="63"/>
    <w:locked/>
    <w:rsid w:val="00E52BC0"/>
    <w:rPr>
      <w:lang w:val="en-US"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lainHeading1">
    <w:name w:val="Plain Heading 1"/>
    <w:aliases w:val="OTM Plain Header"/>
    <w:basedOn w:val="Heading1"/>
    <w:next w:val="Normal"/>
    <w:qFormat/>
    <w:rsid w:val="00683C8A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A793C"/>
    <w:pPr>
      <w:jc w:val="both"/>
    </w:pPr>
    <w:rPr>
      <w:rFonts w:ascii="Tahoma" w:eastAsia="Calibri" w:hAnsi="Tahoma" w:cs="Tahoma"/>
      <w:color w:val="000000" w:themeColor="text1"/>
      <w:sz w:val="16"/>
      <w:szCs w:val="16"/>
      <w:lang w:val="en-GB" w:bidi="en-US"/>
    </w:rPr>
  </w:style>
  <w:style w:type="table" w:styleId="TableGrid">
    <w:name w:val="Table Grid"/>
    <w:basedOn w:val="TableNormal"/>
    <w:uiPriority w:val="59"/>
    <w:locked/>
    <w:rsid w:val="00EE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3C"/>
    <w:rPr>
      <w:rFonts w:ascii="Tahoma" w:eastAsia="Calibri" w:hAnsi="Tahoma" w:cs="Tahoma"/>
      <w:sz w:val="16"/>
      <w:szCs w:val="16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locked/>
    <w:rsid w:val="00473F1A"/>
    <w:pPr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table" w:customStyle="1" w:styleId="MediumShading12">
    <w:name w:val="Medium Shading 12"/>
    <w:basedOn w:val="TableNormal"/>
    <w:uiPriority w:val="63"/>
    <w:locked/>
    <w:rsid w:val="00E2617F"/>
    <w:rPr>
      <w:lang w:val="en-US"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">
    <w:name w:val="Table Header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FFFFFF" w:themeColor="background1"/>
      <w:sz w:val="16"/>
      <w:szCs w:val="22"/>
      <w:lang w:val="en-GB" w:bidi="en-US"/>
    </w:rPr>
  </w:style>
  <w:style w:type="paragraph" w:customStyle="1" w:styleId="TableTextBold">
    <w:name w:val="Table Text Bold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000000" w:themeColor="text1"/>
      <w:sz w:val="16"/>
      <w:szCs w:val="22"/>
      <w:lang w:val="en-GB" w:bidi="en-US"/>
    </w:rPr>
  </w:style>
  <w:style w:type="paragraph" w:customStyle="1" w:styleId="TableText">
    <w:name w:val="Table Text"/>
    <w:basedOn w:val="Normal"/>
    <w:qFormat/>
    <w:rsid w:val="0082662C"/>
    <w:pPr>
      <w:spacing w:before="40"/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customStyle="1" w:styleId="Figure">
    <w:name w:val="Figure"/>
    <w:basedOn w:val="Normal"/>
    <w:qFormat/>
    <w:rsid w:val="00E751F6"/>
    <w:pPr>
      <w:jc w:val="center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styleId="Title">
    <w:name w:val="Title"/>
    <w:basedOn w:val="Normal"/>
    <w:next w:val="Normal"/>
    <w:link w:val="TitleChar"/>
    <w:uiPriority w:val="10"/>
    <w:locked/>
    <w:rsid w:val="0082662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2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SubtleEmphasis">
    <w:name w:val="Subtle Emphasis"/>
    <w:basedOn w:val="DefaultParagraphFont"/>
    <w:uiPriority w:val="19"/>
    <w:locked/>
    <w:rsid w:val="0082662C"/>
    <w:rPr>
      <w:i/>
      <w:iCs/>
      <w:color w:val="808080" w:themeColor="text1" w:themeTint="7F"/>
    </w:rPr>
  </w:style>
  <w:style w:type="character" w:customStyle="1" w:styleId="PinkHighlight">
    <w:name w:val="Pink Highlight"/>
    <w:basedOn w:val="DefaultParagraphFont"/>
    <w:uiPriority w:val="1"/>
    <w:qFormat/>
    <w:rsid w:val="008E6501"/>
    <w:rPr>
      <w:b/>
      <w:color w:val="E739CE"/>
    </w:rPr>
  </w:style>
  <w:style w:type="paragraph" w:customStyle="1" w:styleId="TableBullets">
    <w:name w:val="Table Bullets"/>
    <w:basedOn w:val="TableText"/>
    <w:qFormat/>
    <w:rsid w:val="0027538A"/>
    <w:pPr>
      <w:numPr>
        <w:numId w:val="20"/>
      </w:numPr>
      <w:ind w:left="284" w:hanging="284"/>
    </w:pPr>
  </w:style>
  <w:style w:type="character" w:customStyle="1" w:styleId="OTMQuoteSyle">
    <w:name w:val="OTM Quote Syle"/>
    <w:basedOn w:val="DefaultParagraphFont"/>
    <w:uiPriority w:val="1"/>
    <w:qFormat/>
    <w:rsid w:val="001C762C"/>
    <w:rPr>
      <w:rFonts w:ascii="Arial" w:hAnsi="Arial"/>
      <w:i/>
      <w:sz w:val="20"/>
    </w:rPr>
  </w:style>
  <w:style w:type="character" w:customStyle="1" w:styleId="OTMHyperlink">
    <w:name w:val="OTM Hyperlink"/>
    <w:basedOn w:val="DefaultParagraphFont"/>
    <w:uiPriority w:val="1"/>
    <w:qFormat/>
    <w:rsid w:val="000241AE"/>
    <w:rPr>
      <w:rFonts w:ascii="Arial" w:hAnsi="Arial"/>
      <w:color w:val="548DD4" w:themeColor="text2" w:themeTint="99"/>
      <w:sz w:val="20"/>
      <w:u w:val="single"/>
    </w:rPr>
  </w:style>
  <w:style w:type="paragraph" w:customStyle="1" w:styleId="FooterFont">
    <w:name w:val="Footer Font"/>
    <w:basedOn w:val="Footer"/>
    <w:qFormat/>
    <w:rsid w:val="004D6C4A"/>
    <w:pPr>
      <w:tabs>
        <w:tab w:val="clear" w:pos="9360"/>
        <w:tab w:val="right" w:pos="9090"/>
      </w:tabs>
      <w:jc w:val="left"/>
    </w:pPr>
    <w:rPr>
      <w:szCs w:val="16"/>
    </w:rPr>
  </w:style>
  <w:style w:type="character" w:customStyle="1" w:styleId="MinutesAction">
    <w:name w:val="Minutes Action"/>
    <w:basedOn w:val="DefaultParagraphFont"/>
    <w:uiPriority w:val="1"/>
    <w:qFormat/>
    <w:rsid w:val="00CB0E9A"/>
    <w:rPr>
      <w:rFonts w:ascii="Arial" w:hAnsi="Arial"/>
      <w:b/>
      <w:i/>
      <w:sz w:val="20"/>
    </w:rPr>
  </w:style>
  <w:style w:type="character" w:customStyle="1" w:styleId="OTMHyperlinkTable">
    <w:name w:val="OTM Hyperlink Table"/>
    <w:basedOn w:val="DefaultParagraphFont"/>
    <w:uiPriority w:val="1"/>
    <w:rsid w:val="00740C4B"/>
    <w:rPr>
      <w:rFonts w:ascii="Arial" w:hAnsi="Arial"/>
      <w:color w:val="548DD4" w:themeColor="text2" w:themeTint="99"/>
      <w:sz w:val="16"/>
      <w:u w:val="single"/>
    </w:rPr>
  </w:style>
  <w:style w:type="character" w:customStyle="1" w:styleId="TableQuotes">
    <w:name w:val="Table Quotes"/>
    <w:basedOn w:val="DefaultParagraphFont"/>
    <w:uiPriority w:val="1"/>
    <w:rsid w:val="001134A7"/>
    <w:rPr>
      <w:rFonts w:ascii="Arial" w:hAnsi="Arial"/>
      <w:i/>
      <w:sz w:val="16"/>
    </w:rPr>
  </w:style>
  <w:style w:type="paragraph" w:customStyle="1" w:styleId="Heading10">
    <w:name w:val="Heading 10"/>
    <w:aliases w:val="OTM Numeric List"/>
    <w:basedOn w:val="Normal"/>
    <w:next w:val="Normal"/>
    <w:link w:val="Heading10Char"/>
    <w:qFormat/>
    <w:rsid w:val="005463F6"/>
    <w:pPr>
      <w:numPr>
        <w:numId w:val="21"/>
      </w:numPr>
      <w:tabs>
        <w:tab w:val="left" w:pos="562"/>
      </w:tabs>
      <w:ind w:left="562" w:hanging="562"/>
      <w:jc w:val="both"/>
    </w:pPr>
    <w:rPr>
      <w:rFonts w:ascii="Arial" w:eastAsia="Calibri" w:hAnsi="Arial"/>
      <w:color w:val="000000" w:themeColor="text1"/>
      <w:szCs w:val="22"/>
      <w:lang w:val="en-GB"/>
    </w:rPr>
  </w:style>
  <w:style w:type="character" w:customStyle="1" w:styleId="Heading10Char">
    <w:name w:val="Heading 10 Char"/>
    <w:aliases w:val="OTM Numeric List Char"/>
    <w:basedOn w:val="DefaultParagraphFont"/>
    <w:link w:val="Heading10"/>
    <w:rsid w:val="005463F6"/>
    <w:rPr>
      <w:rFonts w:ascii="Arial" w:eastAsia="Calibri" w:hAnsi="Arial" w:cs="Times New Roman"/>
      <w:color w:val="000000" w:themeColor="text1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B20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Butcher\AppData\Roaming\Microsoft\Templates\OTM%20Report%20Template%202011%20-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Car11</b:Tag>
    <b:SourceType>Report</b:SourceType>
    <b:Guid>{30EBAF3C-033A-4789-B234-F4D0A47150C6}</b:Guid>
    <b:Author>
      <b:Author>
        <b:NameList>
          <b:Person>
            <b:Last>Morgan</b:Last>
            <b:First>Carmen</b:First>
          </b:Person>
        </b:NameList>
      </b:Author>
    </b:Author>
    <b:Title>(Test Bibliography Entry)</b:Title>
    <b:Year>2011</b:Year>
    <b:City>Guildford</b:City>
    <b:Publisher>g.o.t training ltd</b:Publisher>
    <b:RefOrder>1</b:RefOrder>
  </b:Source>
</b:Sources>
</file>

<file path=customXml/itemProps1.xml><?xml version="1.0" encoding="utf-8"?>
<ds:datastoreItem xmlns:ds="http://schemas.openxmlformats.org/officeDocument/2006/customXml" ds:itemID="{0B1D6529-B9CC-4D41-9866-31C2E1D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OTM Report Template 2011 - No Cover.dotx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Butcher</dc:creator>
  <cp:lastModifiedBy>Geoff</cp:lastModifiedBy>
  <cp:revision>2</cp:revision>
  <cp:lastPrinted>2013-10-11T13:23:00Z</cp:lastPrinted>
  <dcterms:created xsi:type="dcterms:W3CDTF">2014-07-09T10:34:00Z</dcterms:created>
  <dcterms:modified xsi:type="dcterms:W3CDTF">2014-07-09T10:34:00Z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</vt:lpwstr>
  </property>
</Properties>
</file>